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97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C01E0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66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C01E0F">
              <w:rPr>
                <w:rFonts w:ascii="Tahoma" w:eastAsia="Batang" w:hAnsi="Tahoma" w:cs="Tahoma"/>
                <w:sz w:val="22"/>
                <w:szCs w:val="22"/>
              </w:rPr>
              <w:t>SCIA NON ONEROSA: VARIANTE PE 40/2017 PER EFFICIENTAMENTO ENERGETICO PROT. 10544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01E0F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2018-01-25T09:43:00Z</dcterms:created>
  <dcterms:modified xsi:type="dcterms:W3CDTF">2018-01-25T09:43:00Z</dcterms:modified>
</cp:coreProperties>
</file>