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7970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3A2F54" w:rsidRDefault="003A2F54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568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3A2F54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3A2F54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3924"/>
              <w:gridCol w:w="3899"/>
            </w:tblGrid>
            <w:tr w:rsidR="003A2F54" w:rsidRPr="003A2F54" w:rsidTr="003A2F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A2F54" w:rsidRPr="003A2F54" w:rsidRDefault="003A2F54" w:rsidP="003A2F54">
                  <w:pPr>
                    <w:rPr>
                      <w:sz w:val="24"/>
                      <w:szCs w:val="24"/>
                    </w:rPr>
                  </w:pPr>
                  <w:r w:rsidRPr="003A2F54">
                    <w:rPr>
                      <w:sz w:val="24"/>
                      <w:szCs w:val="24"/>
                    </w:rPr>
                    <w:t>568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2F54" w:rsidRPr="003A2F54" w:rsidRDefault="003A2F54" w:rsidP="003A2F54">
                  <w:pPr>
                    <w:rPr>
                      <w:sz w:val="24"/>
                      <w:szCs w:val="24"/>
                    </w:rPr>
                  </w:pPr>
                  <w:r w:rsidRPr="003A2F54">
                    <w:rPr>
                      <w:sz w:val="24"/>
                      <w:szCs w:val="24"/>
                    </w:rPr>
                    <w:t>16/12/2017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2F54" w:rsidRPr="003A2F54" w:rsidRDefault="003A2F54" w:rsidP="003A2F54">
                  <w:pPr>
                    <w:rPr>
                      <w:sz w:val="24"/>
                      <w:szCs w:val="24"/>
                    </w:rPr>
                  </w:pPr>
                  <w:r w:rsidRPr="003A2F54">
                    <w:rPr>
                      <w:sz w:val="24"/>
                      <w:szCs w:val="24"/>
                    </w:rPr>
                    <w:t>CONCESSIONE DILAZIONE DI PAGAMENTO AVVISO DI ACCERTAMENTO IMU ANNO 2015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2F54" w:rsidRPr="003A2F54" w:rsidRDefault="003A2F54" w:rsidP="003A2F54">
                  <w:pPr>
                    <w:rPr>
                      <w:sz w:val="24"/>
                      <w:szCs w:val="24"/>
                    </w:rPr>
                  </w:pPr>
                  <w:r w:rsidRPr="003A2F54">
                    <w:rPr>
                      <w:sz w:val="24"/>
                      <w:szCs w:val="24"/>
                    </w:rPr>
                    <w:t>CONTABILITA’, BILANCIO, ENTRATE TRIBUTARIE, INVENTARIO, ECONOMATO E PERSONALE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3A2F54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7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2018-01-23T08:58:00Z</dcterms:created>
  <dcterms:modified xsi:type="dcterms:W3CDTF">2018-01-23T08:58:00Z</dcterms:modified>
</cp:coreProperties>
</file>