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1B6205" w:rsidRDefault="001B620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1B6205">
              <w:rPr>
                <w:rFonts w:ascii="Tahoma" w:eastAsia="Batang" w:hAnsi="Tahoma" w:cs="Tahoma"/>
                <w:sz w:val="22"/>
                <w:szCs w:val="22"/>
              </w:rPr>
              <w:t>CILA ONEROSA in sanatoria: opere interne prot. 2253</w:t>
            </w: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36667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</w:t>
            </w:r>
            <w:bookmarkStart w:id="0" w:name="_GoBack"/>
            <w:bookmarkEnd w:id="0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B6205"/>
    <w:rsid w:val="001C7978"/>
    <w:rsid w:val="00266E97"/>
    <w:rsid w:val="002B27AA"/>
    <w:rsid w:val="0036667A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4</cp:revision>
  <dcterms:created xsi:type="dcterms:W3CDTF">2018-01-25T09:14:00Z</dcterms:created>
  <dcterms:modified xsi:type="dcterms:W3CDTF">2018-01-25T09:15:00Z</dcterms:modified>
</cp:coreProperties>
</file>