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6"/>
        <w:gridCol w:w="7972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EF22AD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B65749" w:rsidRDefault="00EF22A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75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F22AD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EF22AD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3738"/>
              <w:gridCol w:w="4205"/>
            </w:tblGrid>
            <w:tr w:rsidR="00EF22AD" w:rsidRPr="00EF22AD" w:rsidTr="00EF22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F22AD" w:rsidRPr="00EF22AD" w:rsidRDefault="00EF22AD" w:rsidP="00EF22AD">
                  <w:pPr>
                    <w:rPr>
                      <w:sz w:val="24"/>
                      <w:szCs w:val="24"/>
                    </w:rPr>
                  </w:pPr>
                  <w:r w:rsidRPr="00EF22AD">
                    <w:rPr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22AD" w:rsidRPr="00EF22AD" w:rsidRDefault="00EF22AD" w:rsidP="00EF22AD">
                  <w:pPr>
                    <w:rPr>
                      <w:sz w:val="24"/>
                      <w:szCs w:val="24"/>
                    </w:rPr>
                  </w:pPr>
                  <w:r w:rsidRPr="00EF22AD">
                    <w:rPr>
                      <w:sz w:val="24"/>
                      <w:szCs w:val="24"/>
                    </w:rPr>
                    <w:t>23/08/2017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22AD" w:rsidRPr="00EF22AD" w:rsidRDefault="00EF22AD" w:rsidP="00EF22AD">
                  <w:pPr>
                    <w:rPr>
                      <w:sz w:val="24"/>
                      <w:szCs w:val="24"/>
                    </w:rPr>
                  </w:pPr>
                  <w:r w:rsidRPr="00EF22AD">
                    <w:rPr>
                      <w:sz w:val="24"/>
                      <w:szCs w:val="24"/>
                    </w:rPr>
                    <w:t>BILANCIO DI PREVISIONE 2017-2019- 2° PRELIEVO DAL FONDO DI RISERVA ORDINARIO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22AD" w:rsidRPr="00EF22AD" w:rsidRDefault="00EF22AD" w:rsidP="00EF22AD">
                  <w:pPr>
                    <w:rPr>
                      <w:sz w:val="24"/>
                      <w:szCs w:val="24"/>
                    </w:rPr>
                  </w:pPr>
                  <w:r w:rsidRPr="00EF22AD">
                    <w:rPr>
                      <w:sz w:val="24"/>
                      <w:szCs w:val="24"/>
                    </w:rPr>
                    <w:t>CONTABILITA’, BILANCIO, ENTRATE TRIBUTARIE, INVENTARIO, ECONOMATO E PERSONALE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B65749"/>
    <w:rsid w:val="00C40E66"/>
    <w:rsid w:val="00DB57F3"/>
    <w:rsid w:val="00EF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5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2018-01-19T09:34:00Z</dcterms:created>
  <dcterms:modified xsi:type="dcterms:W3CDTF">2018-01-19T09:34:00Z</dcterms:modified>
</cp:coreProperties>
</file>